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BF1D1B" w:rsidRPr="00FD1470" w:rsidTr="00EC6A89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FD1470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FD1470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1D1B" w:rsidRPr="00FD1470" w:rsidRDefault="00BF1D1B" w:rsidP="00BF1D1B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9942D8" wp14:editId="78A61EF9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proofErr w:type="spellStart"/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</w:t>
            </w:r>
            <w:proofErr w:type="spellEnd"/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район</w:t>
            </w:r>
          </w:p>
          <w:p w:rsidR="00BF1D1B" w:rsidRPr="00FD1470" w:rsidRDefault="00BF1D1B" w:rsidP="00BF1D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:rsidR="00216D14" w:rsidRDefault="00216D14" w:rsidP="00BF1D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216D14" w:rsidRPr="00216D14" w:rsidRDefault="00216D14" w:rsidP="00BF1D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РЕШЕНИЕ</w:t>
      </w:r>
    </w:p>
    <w:p w:rsidR="00216D14" w:rsidRPr="00216D14" w:rsidRDefault="00216D14" w:rsidP="00BF1D1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16D14" w:rsidRPr="00216D14" w:rsidRDefault="00725461" w:rsidP="00725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34</w:t>
      </w:r>
      <w:r w:rsidRPr="007254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от «25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 2019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</w:t>
      </w:r>
    </w:p>
    <w:p w:rsidR="00216D14" w:rsidRPr="00216D14" w:rsidRDefault="00216D14" w:rsidP="00BF1D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D14" w:rsidRPr="00216D14" w:rsidRDefault="00216D14" w:rsidP="00BF1D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установлении налога на имущество физических лиц</w:t>
      </w:r>
    </w:p>
    <w:p w:rsidR="00216D14" w:rsidRPr="00216D14" w:rsidRDefault="00216D14" w:rsidP="00BF1D1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D14" w:rsidRPr="00216D14" w:rsidRDefault="00216D14" w:rsidP="00BF1D1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Федеральными </w:t>
      </w:r>
      <w:hyperlink r:id="rId5" w:history="1">
        <w:r w:rsidRPr="00216D1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законами</w:t>
        </w:r>
      </w:hyperlink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 131-ФЗ «Об общих принципах организации местного самоуправления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Российской Федерации», от 4 октября 2014 года № 284-ФЗ «</w:t>
      </w:r>
      <w:r w:rsidRPr="00216D14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«О налогах </w:t>
      </w:r>
      <w:bookmarkStart w:id="0" w:name="_GoBack"/>
      <w:bookmarkEnd w:id="0"/>
      <w:r w:rsidRPr="00216D14">
        <w:rPr>
          <w:rFonts w:ascii="Times New Roman" w:eastAsia="Calibri" w:hAnsi="Times New Roman" w:cs="Times New Roman"/>
          <w:sz w:val="28"/>
          <w:szCs w:val="28"/>
        </w:rPr>
        <w:t xml:space="preserve">на имущество физических лиц» и главой 32 части второй Налогового кодекса Российской Федерации,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Республики Башкорт</w:t>
      </w:r>
      <w:r w:rsidR="00BF1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 от 30 октября 2014 года №142-з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установлении единой даты начала применения на территории Республики Башкортостан порядка определения налоговой базы по налогу</w:t>
      </w:r>
      <w:r w:rsidR="00BF1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имущество физических лиц исходя из кадастровой стоимости объектов налогообложения», руководствуясь пунктом 2 части 1 статьи 3 Устава сельского поселения </w:t>
      </w:r>
      <w:r w:rsidR="00BF1D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="00BF1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на территории сельского поселения </w:t>
      </w:r>
      <w:r w:rsidR="00BF1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Каранский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налог на имущество физических лиц (далее – налог), определить налоговые ставки, налоговые льготы.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 ставки налога на имущество физических лиц в зависимости от кадастровой стоимости объекта налогообложения: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2.1 </w:t>
      </w:r>
      <w:r w:rsidRPr="00216D14">
        <w:rPr>
          <w:rFonts w:ascii="Times New Roman" w:eastAsia="Calibri" w:hAnsi="Times New Roman" w:cs="Times New Roman"/>
          <w:sz w:val="28"/>
          <w:szCs w:val="28"/>
        </w:rPr>
        <w:t>в отношении: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92C69"/>
          <w:sz w:val="28"/>
          <w:szCs w:val="28"/>
          <w:lang w:eastAsia="ru-RU"/>
        </w:rPr>
      </w:pPr>
      <w:r w:rsidRPr="00216D14">
        <w:rPr>
          <w:rFonts w:ascii="Times New Roman" w:eastAsia="Calibri" w:hAnsi="Times New Roman" w:cs="Times New Roman"/>
          <w:sz w:val="28"/>
          <w:szCs w:val="28"/>
        </w:rPr>
        <w:t xml:space="preserve">-  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 домов, частей жилых домов, квартир, частей квартир, комнат;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- единых недвижимых комплексов, в состав которых входит хотя бы один жилой дом;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гаражей и </w:t>
      </w:r>
      <w:proofErr w:type="spellStart"/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-мест, в том числе расположенных в объектах налогообложения, указанных в </w:t>
      </w:r>
      <w:hyperlink r:id="rId6" w:history="1">
        <w:r w:rsidRPr="00216D1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подпункте 2</w:t>
        </w:r>
      </w:hyperlink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 статьи 406 Налогового кодекса Российской Федерации</w:t>
      </w:r>
      <w:r w:rsidRPr="00216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 1000000 рублей (включительно) – 0,1 процента от кадастровой стоимости объекта налогообложения;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Свыше 1000000 рублей – 0,2   процента от кадастровой стоимости объекта налогообложения;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семей с тремя и более несовершеннолетними детьми в отношении одного объекта налогообложения каждого вида на выбор правообладателя по его заявлению – 0 процентов от кадастровой стоимости объекта налогообложения.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2.2. </w:t>
      </w:r>
      <w:r w:rsidRPr="00216D14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2,0</w:t>
      </w:r>
      <w:r w:rsidRPr="00216D1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процента в отношении: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-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объектов налогообложения, включенных в перечень, определяемый в соответствии с </w:t>
      </w:r>
      <w:hyperlink r:id="rId7" w:history="1">
        <w:r w:rsidRPr="00216D1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пунктом 7 статьи 378.2</w:t>
        </w:r>
      </w:hyperlink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а также в отношении объектов налогообложения, предусмотренных </w:t>
      </w:r>
      <w:hyperlink r:id="rId8" w:history="1">
        <w:r w:rsidRPr="00216D1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абзацем вторым пункта 10 статьи 378.2</w:t>
        </w:r>
      </w:hyperlink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Федерации;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объектов налогообложения, кадастровая стоимость каждого из которых превышает 300 миллионов рублей;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2.3. </w:t>
      </w:r>
      <w:r w:rsidRPr="00216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0,5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процента в отношении прочих объектов налогообложения.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16D1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3. Признать утратившим силу решение</w:t>
      </w:r>
      <w:r w:rsidR="00BF1D1B" w:rsidRPr="00BF1D1B">
        <w:t xml:space="preserve"> </w:t>
      </w:r>
      <w:r w:rsidR="00BF1D1B" w:rsidRPr="00BF1D1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Совета сельского поселения Каранский сельсовет муниципального района </w:t>
      </w:r>
      <w:proofErr w:type="spellStart"/>
      <w:r w:rsidR="00BF1D1B" w:rsidRPr="00BF1D1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Буздякский</w:t>
      </w:r>
      <w:proofErr w:type="spellEnd"/>
      <w:r w:rsidR="00BF1D1B" w:rsidRPr="00BF1D1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район Республики Башкортостан от 26 ноября 2014 года №202 «Об установлении налога на имущество физических лиц».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4. Настоящее решение вступает в силу не ранее чем по истечении одного месяца со дня его официального опубликования и </w:t>
      </w:r>
      <w:r w:rsidRPr="00216D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ранее 1 января 2020 года.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216D1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5. </w:t>
      </w:r>
      <w:r w:rsidR="00BF1D1B" w:rsidRPr="00BF1D1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Настоящее решение обнародовать путем размещения на информационном стенде и в сети «Интернет» на официальном сайте сельского поселения Каранский сельсовет муниципального района </w:t>
      </w:r>
      <w:proofErr w:type="spellStart"/>
      <w:r w:rsidR="00BF1D1B" w:rsidRPr="00BF1D1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Буздякский</w:t>
      </w:r>
      <w:proofErr w:type="spellEnd"/>
      <w:r w:rsidR="00BF1D1B" w:rsidRPr="00BF1D1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район Республики Башкортостан.</w:t>
      </w:r>
    </w:p>
    <w:p w:rsidR="00216D14" w:rsidRPr="00216D14" w:rsidRDefault="00216D14" w:rsidP="00BF1D1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216D14" w:rsidRPr="00216D14" w:rsidRDefault="00216D14" w:rsidP="00BF1D1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BF1D1B" w:rsidRPr="00164563" w:rsidRDefault="00BF1D1B" w:rsidP="00BF1D1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Глава сельского поселения </w:t>
      </w:r>
    </w:p>
    <w:p w:rsidR="00216D14" w:rsidRPr="00216D14" w:rsidRDefault="00BF1D1B" w:rsidP="00BF1D1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Каранский </w:t>
      </w:r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сельсовет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Т.Б.Тимашев</w:t>
      </w:r>
      <w:proofErr w:type="spellEnd"/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16D14" w:rsidRPr="00216D14" w:rsidRDefault="00216D14" w:rsidP="00BF1D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D1B96" w:rsidRDefault="004D1B96" w:rsidP="00BF1D1B">
      <w:pPr>
        <w:spacing w:after="0" w:line="240" w:lineRule="auto"/>
      </w:pPr>
    </w:p>
    <w:p w:rsidR="004B6642" w:rsidRDefault="004B6642" w:rsidP="00BF1D1B">
      <w:pPr>
        <w:spacing w:after="0" w:line="240" w:lineRule="auto"/>
      </w:pPr>
    </w:p>
    <w:p w:rsidR="004B6642" w:rsidRDefault="004B6642" w:rsidP="00BF1D1B">
      <w:pPr>
        <w:spacing w:after="0" w:line="240" w:lineRule="auto"/>
      </w:pPr>
    </w:p>
    <w:p w:rsidR="004B6642" w:rsidRDefault="004B6642" w:rsidP="00BF1D1B">
      <w:pPr>
        <w:spacing w:after="0" w:line="240" w:lineRule="auto"/>
      </w:pPr>
    </w:p>
    <w:p w:rsidR="004B6642" w:rsidRDefault="004B6642" w:rsidP="00BF1D1B">
      <w:pPr>
        <w:spacing w:after="0" w:line="240" w:lineRule="auto"/>
      </w:pPr>
    </w:p>
    <w:p w:rsidR="004B6642" w:rsidRDefault="004B6642" w:rsidP="00BF1D1B">
      <w:pPr>
        <w:spacing w:after="0" w:line="240" w:lineRule="auto"/>
      </w:pPr>
    </w:p>
    <w:p w:rsidR="004B6642" w:rsidRDefault="004B6642" w:rsidP="00BF1D1B">
      <w:pPr>
        <w:spacing w:after="0" w:line="240" w:lineRule="auto"/>
      </w:pPr>
    </w:p>
    <w:p w:rsidR="004B6642" w:rsidRDefault="004B6642" w:rsidP="00BF1D1B">
      <w:pPr>
        <w:spacing w:after="0" w:line="240" w:lineRule="auto"/>
      </w:pPr>
    </w:p>
    <w:sectPr w:rsidR="004B6642" w:rsidSect="00BF1D1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ADC"/>
    <w:rsid w:val="000A4ADC"/>
    <w:rsid w:val="00216D14"/>
    <w:rsid w:val="004B6642"/>
    <w:rsid w:val="004D1B96"/>
    <w:rsid w:val="00725461"/>
    <w:rsid w:val="00BB20AF"/>
    <w:rsid w:val="00BF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E63E50-EF11-4491-A1AE-BFAF072FC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1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1AD41B375868FCEF6D53EFC2AD9D324094BCA19B4B6C0D078C6ABF17FC19524E7CC1181F6EEE9255EC7D2BCC346F2F106F3BD81A163Dy6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51AD41B375868FCEF6D53EFC2AD9D324094BCA19B4B6C0D078C6ABF17FC19524E7CC1181A69E39255EC7D2BCC346F2F106F3BD81A163Dy6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761EAC8FA4C364D57DD964B0313023D5D6CF999A7BA30327417F3121E093C96F5EDFEFF09276BAB7710D8FD5BC1DB456D3B58E99F65ZFY1N" TargetMode="External"/><Relationship Id="rId5" Type="http://schemas.openxmlformats.org/officeDocument/2006/relationships/hyperlink" Target="consultantplus://offline/ref=2C448A5C986891EDD145495EDBD150F7E4BA0695207ED7916D06C85EA11E7DAD3B4F0620C6704E17f5u6F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2019-11-29T10:24:00Z</cp:lastPrinted>
  <dcterms:created xsi:type="dcterms:W3CDTF">2019-11-15T06:44:00Z</dcterms:created>
  <dcterms:modified xsi:type="dcterms:W3CDTF">2019-11-29T10:32:00Z</dcterms:modified>
</cp:coreProperties>
</file>